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2EA" w:rsidRPr="009852EA" w:rsidRDefault="009852EA" w:rsidP="009852EA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  <w:r w:rsidRPr="009852EA"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  <w:t>О СИСТЕМЕ СОЦИАЛЬНОГО ПАРТНЕРСТВА В САХАЛИНСКОЙ ОБЛАСТИ (с изменениями на: 27.01.2017)</w:t>
      </w:r>
    </w:p>
    <w:p w:rsidR="009852EA" w:rsidRPr="009852EA" w:rsidRDefault="009852EA" w:rsidP="009852EA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9852EA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 </w:t>
      </w:r>
      <w:r w:rsidRPr="009852EA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  <w:t>ЗАКОН</w:t>
      </w:r>
    </w:p>
    <w:p w:rsidR="009852EA" w:rsidRPr="009852EA" w:rsidRDefault="009852EA" w:rsidP="009852EA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9852EA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 САХАЛИНСКОЙ ОБЛАСТИ </w:t>
      </w:r>
    </w:p>
    <w:p w:rsidR="009852EA" w:rsidRPr="009852EA" w:rsidRDefault="009852EA" w:rsidP="009852EA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9852EA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от 30 июня 2006 года N 67-ЗО</w:t>
      </w:r>
    </w:p>
    <w:p w:rsidR="009852EA" w:rsidRPr="009852EA" w:rsidRDefault="009852EA" w:rsidP="009852EA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9852EA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О СИСТЕМЕ СОЦИАЛЬНОГО ПАРТНЕРСТВА В САХАЛИНСКОЙ ОБЛАСТИ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ред. </w:t>
      </w:r>
      <w:hyperlink r:id="rId5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Сахалинской области от 27.05.2010 N 38-ЗО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6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15.07.2013 N 81-ЗО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7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27.01.2017 N 3-ЗО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Принят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Сахалинской областной Думой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22 июня 2006 года 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9852EA" w:rsidRPr="009852EA" w:rsidRDefault="009852EA" w:rsidP="009852EA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1. Сфера действия Закона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Действие настоящего Закона распространяется на работодателей, работников, представителей работодателей и представителей работников, осуществляющих деятельность на территории Сахалинской области, а также на органы государственной власти и органы местного самоуправления муниципальных образований в Сахалинской области.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852EA" w:rsidRPr="009852EA" w:rsidRDefault="009852EA" w:rsidP="009852EA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2. Задачи социального партнерства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Социальное партнерство в Сахалинской области направлено на решение следующих задач: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обеспечения социально ориентированной политики экономических преобразований в Сахалинской области;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развития эффективного механизма регулирования социально-трудовых и связанных с ними экономических отношений;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совершенствования законодательства в установленном порядке;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предотвращения коллективных трудовых споров и содействия разрешению конфликтов.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852EA" w:rsidRPr="009852EA" w:rsidRDefault="009852EA" w:rsidP="009852EA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lastRenderedPageBreak/>
        <w:t>Статья 3. Областная трехсторонняя комиссия по регулированию социально-трудовых отношений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 Сахалинской области образуется областная трехсторонняя комиссия по регулированию социально-трудовых отношений (далее - Комиссия), деятельность которой осуществляется в соответствии с настоящим Законом.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852EA" w:rsidRPr="009852EA" w:rsidRDefault="009852EA" w:rsidP="009852EA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4. Полномочия Комиссии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полномочиям Комиссии относится: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 координация деятельности органов государственной власти Сахалинской области, Сахалинского областного союза организаций профсоюзов и объединений работодателей Сахалинской области по вопросам социально-трудовых и связанных с ними экономических отношений, разработки и реализации Сахалинского областного трехстороннего соглашения, урегулирования разногласий, возникающих при его разработке и выполнении;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8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Сахалинской области от 27.05.2010 N 38-ЗО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9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27.01.2017 N 3-ЗО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 оказание практического и методического содействия заключению коллективных договоров и соглашений;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3) создание рабочих гру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пп с пр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ивлечением специалистов и ученых;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4) приглашение для участия в своей работе представителей органов государственной власти, Сахалинского областного союза организаций профсоюзов, объединений работодателей Сахалинской области, не входящих в состав Комиссии, ученых и специалистов, а также представителей других организаций;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0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Сахалинской области от 27.05.2010 N 38-ЗО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11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27.01.2017 N 3-ЗО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5) определение порядка подготовки проекта и заключения областного трехстороннего соглашения;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5-1) рассмотрение письменных мотивированных отказов работодателей Сахалинской области от присоединения к областному трехстороннему соглашению;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(п. 5-1 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введен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</w:t>
      </w:r>
      <w:hyperlink r:id="rId12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Законом Сахалинской области от 27.05.2010 N 38-ЗО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6) осуществление контроля за выполнением Сахалинского областного трехстороннего соглашения органами государственной власти Сахалинской области, Сахалинским областным союзом организаций профсоюзов и объединениями работодателей Сахалинской области;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br/>
        <w:t>(в ред. </w:t>
      </w:r>
      <w:hyperlink r:id="rId13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Сахалинской области от 27.01.2017 N 3-ЗО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7) внесение предложений о привлечении в соответствии с законодательством Российской Федерации к ответственности лиц, не обеспечивающих выполнение Сахалинского областного трехстороннего соглашения;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8) внесение предложений о принятии органами государственной власти Сахалинской области законов и иных нормативных правовых актов, касающихся социально-трудовой сферы;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9) обсуждение проектов законов Сахалинской области, иных нормативных правовых актов, принимаемых органами государственной власти Сахалинской области по вопросам социально-трудовых и связанных с ними экономических отношений;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10) разработка и утверждение регламента Комиссии;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11) осуществление иной деятельности в соответствии с целями и задачами социального партнерства в Сахалинской области.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9852EA" w:rsidRPr="009852EA" w:rsidRDefault="009852EA" w:rsidP="009852EA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5. Порядок принятия решения Комиссии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Решение Комиссии считается принятым, если за него проголосовали все три стороны.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Порядок принятия решения каждой стороной определяется регламентом Комиссии.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3. Члены Комиссии, не согласные с принятым решением, вправе требовать занесения их особого мнения в протокол заседания Комиссии.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852EA" w:rsidRPr="009852EA" w:rsidRDefault="009852EA" w:rsidP="009852EA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6. Формирование и деятельность Комиссии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Состав Комиссии формируется Правительством Сахалинской области, Сахалинским областным союзом организаций профсоюзов и объединениями работодателей Сахалинской области, которые самостоятельно определяют персональный состав своих представителей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4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Сахалинской области от 27.05.2010 N 38-ЗО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15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27.01.2017 N 3-ЗО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Представители сторон являются членами Комиссии. Количество членов Комиссии от каждой из сторон не может превышать 8 человек.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3. Каждая из сторон для обеспечения оперативного взаимодействия с другими сторонами и организации работы стороны избирает координатора стороны. Координаторы сторон 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являются членами Комиссии.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4. Координатор каждой из сторон вносит координатору Комиссии предложения по проектам планов работы Комиссии, повесткам ее заседаний, персональному составу представителей стороны в рабочих группах, информирует Комиссию об изменениях персонального состава стороны, организует совещания представителей стороны в целях уточнения их позиций по вопросам, внесенным на рассмотрение Комиссии.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5. Координатор каждой из сторон по ее поручению вправе вносить координатору Комиссии предложение о проведении внеочередного заседания Комиссии. В этом случае координатор Комиссии обязан созвать заседание Комиссии в течение двух недель со дня поступления указанного предложения.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6. Права и обязанности члена Комиссии определяются регламентом Комиссии.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852EA" w:rsidRPr="009852EA" w:rsidRDefault="009852EA" w:rsidP="009852EA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7. Координатор Комиссии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Для обеспечения взаимодействия сторон и достижения согласия между ними Губернатором Сахалинской области назначается координатор Комиссии. Координатор Комиссии не является членом Комиссии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6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Сахалинской области от 27.05.2010 N 38-ЗО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Координатор Комиссии: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 утверждает по предложениям сторон состав рабочих групп и их руководителей;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 председательствует на заседаниях Комиссии;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3) проводит в пределах своей компетенции в период между заседаниями Комиссии консультации с координаторами сторон по вопросам, требующим принятия оперативных решений;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4) информирует Комиссию о мерах, принимаемых Правительством Сахалинской области по решению социально-трудовых вопросов, а также Губернатора Сахалинской области о деятельности Комиссии;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7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Сахалинской области от 27.05.2010 N 38-ЗО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5) утверждает план работы Комиссии;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6) приглашает в случае необходимости для участия в работе Комиссии представителей органов государственной власти, Сахалинского областного союза организаций профсоюзов и объединений работодателей Сахалинской области, не входящих в состав Комиссии, 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специалистов, а также представителей других организаций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8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Сахалинской области от 27.01.2017 N 3-ЗО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3. Координатор Комиссии не вмешивается в деятельность сторон и не принимает участия в голосовании.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852EA" w:rsidRPr="009852EA" w:rsidRDefault="009852EA" w:rsidP="009852EA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8. Обеспечение деятельности Комиссии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Организационно-техническое обеспечение деятельности Комиссии осуществляется в порядке, устанавливаемом Правительством Сахалинской области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9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Сахалинской области от 27.05.2010 N 38-ЗО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Для организационного обеспечения деятельности Комиссии образуется секретариат Комиссии в количестве 3-х человек, которые назначаются координатором Комиссии из кандидатур, предложенных координаторами каждой из сторон.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Члены секретариата не входят в состав Комиссии и не принимают участия в голосовании.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Секретариат Комиссии обеспечивает подготовку материалов для рассмотрения на заседаниях Комисс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ии и ее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рабочих групп, осуществляет ведение делопроизводства и организует работу с документами Комиссии в соответствии с порядком, установленным регламентом Комиссии.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852EA" w:rsidRPr="009852EA" w:rsidRDefault="009852EA" w:rsidP="009852EA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9. Территориальные трехсторонние комиссии по регулированию социально-трудовых отношений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Территориальные трехсторонние комиссии по регулированию социально-трудовых отношений создаются для обеспечения регулирования социально-трудовых отношений на уровне муниципальных образований, ведения коллективных переговоров и подготовки проектов территориальных соглашений.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Территориальные трехсторонние комиссии по регулированию социально-трудовых отношений формируются на паритетных началах из представителей сторон социального партнерства (работников и работодателей), представителей органов местного самоуправления и возглавляются координатором.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3. Деятельность территориальной трехсторонней комиссии по регулированию социально-трудовых отношений осуществляется в соответствии с настоящим Законом и положением, утверждаемым представительным органом местного самоуправления.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4. Для обеспечения взаимодействия сторон и достижения согласия между ними органом местного самоуправления назначается координатор территориальной трехсторонней Комиссии. Координатор Комиссии не является членом Комиссии. Полномочия координатора определяются положением о Комиссии, указанным в части 3 настоящей статьи.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852EA" w:rsidRPr="009852EA" w:rsidRDefault="009852EA" w:rsidP="009852EA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10. Сахалинское областное трехстороннее соглашение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Сахалинское областное трехстороннее соглашение заключается Правительством Сахалинской области, Сахалинским областным союзом организаций профсоюзов, объединениями работодателей Сахалинской области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20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Сахалинской области от 27.05.2010 N 38-ЗО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21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27.01.2017 N 3-ЗО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Условия, содержащиеся в Сахалинском областном трехстороннем соглашении, не могут ухудшать положение работников по сравнению с законодательством Российской Федерации, генеральным соглашением, общероссийскими отраслевыми (межотраслевыми) соглашениями.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3. Руководитель агентства по труду и занятости населения Сахалинской области имеет право предложить работодателям, не участвовавшим в заключени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Сахалинского областного трехстороннего соглашения, присоединиться к нему.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22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Сахалинской области от 27.05.2010 N 38-ЗО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23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27.01.2017 N 3-ЗО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Если работодатели в течение 30 календарных дней со дня официального опубликования предложения о присоединении к соглашению не представили в агентство по труду и занятости населения Сахалинской области письменный мотивированный отказ присоединиться к нему, то соглашение считается распространенным на этих работодателей со дня официального опубликования этого предложения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24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Сахалинской области от 27.05.2010 N 38-ЗО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25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27.01.2017 N 3-ЗО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4. 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Если работодатели (физические лица, получившие статус индивидуального предпринимателя после вступления в силу Сахалинского областного трехстороннего соглашения, а также юридические лица, созданные в соответствии с законодательством Российской Федерации после вступления в силу Сахалинского областного трехстороннего соглашения) в течение 30 календарных дней со дня государственной регистрации юридического лица или индивидуального предпринимателя не представили в агентство по труду и занятости населения Сахалинской области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письменный мотивированный отказ присоединиться к нему, то соглашение считается распространенным на этих работодателей со дня государственной регистрации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26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Сахалинской области от 27.05.2010 N 38-ЗО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27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27.01.2017 N 3-ЗО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4-1. К указанному в частях 3, 4 настоящей статьи отказу должен быть приложен протокол консультаций работодателя с выборным органом первичной профсоюзной организации, объединяющей работников данного работодателя, либо иными представителями работников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ч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асть 4-1 введена </w:t>
      </w:r>
      <w:hyperlink r:id="rId28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Законом Сахалинской области от 15.07.2013 N 81-ЗО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5. В случае отказа работодателя присоединиться к Сахалинскому областному трехстороннему соглашению координатор Комиссии имеет право пригласить представителей этого работодателя и представителей выборного органа первичной профсоюзной организации, объединяющей работников данного работодателя (иных представителей работников), для проведения консультаций с участием представителей сторон Комиссии. Представители работодателя, представители выборного органа первичной профсоюзной организации или иные представители работников обязаны принимать участие в этих консультациях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ч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асть 5 введена </w:t>
      </w:r>
      <w:hyperlink r:id="rId29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Законом Сахалинской области от 27.05.2010 N 38-ЗО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852EA" w:rsidRPr="009852EA" w:rsidRDefault="009852EA" w:rsidP="009852EA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11. Сахалинское областное отраслевое (межотраслевое) соглашение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Участниками Сахалинского областного отраслевого (межотраслевого) соглашения могут выступать профсоюзы и их объединения, объединения работодателей, иные уполномоченные работодателями лица, органы исполнительной власти Сахалинской области.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По предложению сторон Сахалинского областного отраслевого (межотраслевого) соглашения руководитель агентства по труду и занятости населения Сахалинской области имеет право после опубликования соглашения предложить работодателям, не участвовавшим в заключени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данного соглашения, присоединиться к этому соглашению. Указанное предложение подлежит официальному опубликованию и должно содержать сведения о регистрации соглашения и об источнике его опубликования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30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Сахалинской области от 27.01.2017 N 3-ЗО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Если работодатели, осуществляющие деятельность в соответствующей отрасли, в течение 30 календарных дней со дня официального опубликования предложения о присоединении к соглашению не представили в агентство по труду и занятости населения Сахалинской области мотивированный письменный отказ присоединиться к нему, то соглашение считается распространенным на этих работодателей со дня официального опубликования этого предложения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31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Сахалинской области от 27.05.2010 N 38-ЗО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32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27.01.2017 N 3-ЗО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 xml:space="preserve">3. 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Если работодатели (физические лица, получившие статус индивидуального предпринимателя после вступления в силу областного отраслевого (межотраслевого) соглашения, а также юридические лица, созданные в соответствии с законодательством Российской Федерации после вступления в силу областного отраслевого (межотраслевого) соглашения) в течение 30 календарных дней со дня государственной регистрации юридического лица или индивидуального предпринимателя не представили в агентство по труду и занятости населения Сахалинской области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письменный мотивированный отказ присоединиться к нему, то соглашение считается распространенным на этих работодателей со дня государственной регистрации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33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Сахалинской области от 27.05.2010 N 38-ЗО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34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27.01.2017 N 3-ЗО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4. К указанному в частях 2, 3 настоящей статьи отказу должен быть приложен протокол консультаций работодателя с выборным органом первичной профсоюзной организации, объединяющей работников данного работодателя, либо иными представителями работников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ч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асть 4 введена </w:t>
      </w:r>
      <w:hyperlink r:id="rId35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Законом Сахалинской области от 15.07.2013 N 81-ЗО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5. В случае отказа работодателя присоединиться к Сахалинскому областному отраслевому (межотраслевому) соглашению руководитель агентства по труду и занятости населения Сахалинской области имеет право пригласить представителей этого работодателя и представителей выборного органа первичной профсоюзной организации, объединяющей работников данного работодателя (иных представителей работников), для проведения консультаций с участием представителей сторон соглашения. Представители работодателя, представители работников и представители сторон соглашения обязаны принимать участие в указанных консультациях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ч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асть 5 введена </w:t>
      </w:r>
      <w:hyperlink r:id="rId36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Законом Сахалинской области от 15.07.2013 N 81-ЗО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; в ред. </w:t>
      </w:r>
      <w:hyperlink r:id="rId37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Сахалинской области от 27.01.2017 N 3-ЗО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852EA" w:rsidRPr="009852EA" w:rsidRDefault="009852EA" w:rsidP="009852EA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12. Территориальное соглашение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Участниками территориального соглашения могут выступать соответствующие профсоюзы и их объединения, объединения работодателей, иные уполномоченные работодателями лица и соответствующий орган местного самоуправления.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Координатор территориальной трехсторонней комиссии по регулированию социально-трудовых отношений имеет право предложить работодателям, не участвовавшим в заключени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территориального соглашения, присоединиться к нему.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Если работодатели в течение 30 календарных дней со дня официального опубликования предложения о присоединении к соглашению не представили в территориальную трехстороннюю комиссию по регулированию социально-трудовых отношений письменный 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мотивированный отказ присоединиться к нему, то соглашение считается распространенным на этих работодателей со дня официального опубликования этого предложения.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3. 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Если работодатели (физические лица, получившие статус индивидуального предпринимателя после вступления в силу территориального соглашения, а также юридические лица, созданные в соответствии с законодательством Российской Федерации после вступления в силу территориального соглашения) в течение 30 календарных дней со дня государственной регистрации юридического лица или индивидуального предпринимателя не представили в территориальную трехстороннюю комиссию по регулированию социально-трудовых отношений письменный мотивированный отказ присоединиться к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нему, то соглашение считается распространенным на этих работодателей со дня государственной регистрации.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4. К указанному в частях 2, 3 настоящей статьи отказу должен быть приложен протокол консультаций работодателя с выборным органом первичной профсоюзной организации, объединяющей работников данного работодателя, либо иными представителями работников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ч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асть 4 введена </w:t>
      </w:r>
      <w:hyperlink r:id="rId38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Законом Сахалинской области от 15.07.2013 N 81-ЗО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5. В случае отказа работодателя присоединиться к территориальному соглашению координатор территориальной трехсторонней комиссии по регулированию социально-трудовых отношений имеет право пригласить представителей этого работодателя и представителей выборного органа первичной профсоюзной организации, объединяющей работников данного работодателя (иных представителей работников), для проведения консультаций с участием представителей сторон соглашения. Представители работодателя, представители работников и представители сторон соглашения обязаны принимать участие в указанных консультациях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ч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асть 5 введена </w:t>
      </w:r>
      <w:hyperlink r:id="rId39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Законом Сахалинской области от 15.07.2013 N 81-ЗО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852EA" w:rsidRPr="009852EA" w:rsidRDefault="009852EA" w:rsidP="009852EA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13. Взаимные консультации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1. Стороны соглашений вправе проводить взаимные консультации по социально-трудовым и связанным с ними экономическим вопросам, в том числе необходимые для ведения переговоров, заключения соглашений, </w:t>
      </w:r>
      <w:proofErr w:type="gramStart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контроля за</w:t>
      </w:r>
      <w:proofErr w:type="gramEnd"/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ходом их исполнения. Инициатором проведения таких консультаций может выступать каждая из сторон.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Сторона соглашения обязана приступить к консультациям с другой стороной не позднее семи дней после поступления от нее письменного уведомления.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852EA" w:rsidRPr="009852EA" w:rsidRDefault="009852EA" w:rsidP="009852EA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14. Вступление в силу настоящего Закона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br/>
        <w:t>Настоящий Закон вступает в силу через 10 дней после его официального опубликования.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852EA" w:rsidRPr="009852EA" w:rsidRDefault="009852EA" w:rsidP="009852EA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 xml:space="preserve">Статья 15. Признание </w:t>
      </w:r>
      <w:proofErr w:type="gramStart"/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утратившими</w:t>
      </w:r>
      <w:proofErr w:type="gramEnd"/>
      <w:r w:rsidRPr="009852EA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 xml:space="preserve"> силу законодательных актов Сахалинской области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Со дня вступления в силу настоящего Закона признать утратившими силу: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 </w:t>
      </w:r>
      <w:hyperlink r:id="rId40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 Сахалинской области от 15 декабря 1998 года N 92 "О системе социального партнерства в Сахалинской области"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(Губернские ведомости, 1998, 18 декабря);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 </w:t>
      </w:r>
      <w:hyperlink r:id="rId41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 Сахалинской области от 14 февраля 2005 года N 6-ЗО "О внесении изменений в Закон Сахалинской области "О системе социального партнерства в Сахалинской области"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(Губернские ведомости, 2005, 18 февраля);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3) </w:t>
      </w:r>
      <w:hyperlink r:id="rId42" w:history="1">
        <w:r w:rsidRPr="009852EA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 Сахалинской области от 23 июня 2005 года N 43-ЗО "О внесении изменения в статью 6 Закона Сахалинской области "О системе социального партнерства в Сахалинской области"</w:t>
        </w:r>
      </w:hyperlink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(Губернские ведомости, 2005, 29 июня).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9852EA" w:rsidRPr="009852EA" w:rsidRDefault="009852EA" w:rsidP="009852EA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Губернатор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Сахалинской области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И.П.Малахов</w:t>
      </w:r>
    </w:p>
    <w:p w:rsidR="009852EA" w:rsidRPr="009852EA" w:rsidRDefault="009852EA" w:rsidP="009852E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г. Южно-Сахалинск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30 июня 2006 года</w:t>
      </w:r>
      <w:r w:rsidRPr="009852EA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N 67-ЗО</w:t>
      </w:r>
    </w:p>
    <w:p w:rsidR="008F773B" w:rsidRDefault="008F773B">
      <w:bookmarkStart w:id="0" w:name="_GoBack"/>
      <w:bookmarkEnd w:id="0"/>
    </w:p>
    <w:sectPr w:rsidR="008F7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2EA"/>
    <w:rsid w:val="008F773B"/>
    <w:rsid w:val="0098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52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9852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52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852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98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8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852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52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9852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52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852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98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8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852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4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895254638" TargetMode="External"/><Relationship Id="rId13" Type="http://schemas.openxmlformats.org/officeDocument/2006/relationships/hyperlink" Target="http://docs.cntd.ru/document/445076275" TargetMode="External"/><Relationship Id="rId18" Type="http://schemas.openxmlformats.org/officeDocument/2006/relationships/hyperlink" Target="http://docs.cntd.ru/document/445076275" TargetMode="External"/><Relationship Id="rId26" Type="http://schemas.openxmlformats.org/officeDocument/2006/relationships/hyperlink" Target="http://docs.cntd.ru/document/895254638" TargetMode="External"/><Relationship Id="rId39" Type="http://schemas.openxmlformats.org/officeDocument/2006/relationships/hyperlink" Target="http://docs.cntd.ru/document/460155537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ocs.cntd.ru/document/445076275" TargetMode="External"/><Relationship Id="rId34" Type="http://schemas.openxmlformats.org/officeDocument/2006/relationships/hyperlink" Target="http://docs.cntd.ru/document/445076275" TargetMode="External"/><Relationship Id="rId42" Type="http://schemas.openxmlformats.org/officeDocument/2006/relationships/hyperlink" Target="http://docs.cntd.ru/document/802032714" TargetMode="External"/><Relationship Id="rId7" Type="http://schemas.openxmlformats.org/officeDocument/2006/relationships/hyperlink" Target="http://docs.cntd.ru/document/445076275" TargetMode="External"/><Relationship Id="rId12" Type="http://schemas.openxmlformats.org/officeDocument/2006/relationships/hyperlink" Target="http://docs.cntd.ru/document/895254638" TargetMode="External"/><Relationship Id="rId17" Type="http://schemas.openxmlformats.org/officeDocument/2006/relationships/hyperlink" Target="http://docs.cntd.ru/document/895254638" TargetMode="External"/><Relationship Id="rId25" Type="http://schemas.openxmlformats.org/officeDocument/2006/relationships/hyperlink" Target="http://docs.cntd.ru/document/445076275" TargetMode="External"/><Relationship Id="rId33" Type="http://schemas.openxmlformats.org/officeDocument/2006/relationships/hyperlink" Target="http://docs.cntd.ru/document/895254638" TargetMode="External"/><Relationship Id="rId38" Type="http://schemas.openxmlformats.org/officeDocument/2006/relationships/hyperlink" Target="http://docs.cntd.ru/document/46015553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docs.cntd.ru/document/895254638" TargetMode="External"/><Relationship Id="rId20" Type="http://schemas.openxmlformats.org/officeDocument/2006/relationships/hyperlink" Target="http://docs.cntd.ru/document/895254638" TargetMode="External"/><Relationship Id="rId29" Type="http://schemas.openxmlformats.org/officeDocument/2006/relationships/hyperlink" Target="http://docs.cntd.ru/document/895254638" TargetMode="External"/><Relationship Id="rId41" Type="http://schemas.openxmlformats.org/officeDocument/2006/relationships/hyperlink" Target="http://docs.cntd.ru/document/802024350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460155537" TargetMode="External"/><Relationship Id="rId11" Type="http://schemas.openxmlformats.org/officeDocument/2006/relationships/hyperlink" Target="http://docs.cntd.ru/document/445076275" TargetMode="External"/><Relationship Id="rId24" Type="http://schemas.openxmlformats.org/officeDocument/2006/relationships/hyperlink" Target="http://docs.cntd.ru/document/895254638" TargetMode="External"/><Relationship Id="rId32" Type="http://schemas.openxmlformats.org/officeDocument/2006/relationships/hyperlink" Target="http://docs.cntd.ru/document/445076275" TargetMode="External"/><Relationship Id="rId37" Type="http://schemas.openxmlformats.org/officeDocument/2006/relationships/hyperlink" Target="http://docs.cntd.ru/document/445076275" TargetMode="External"/><Relationship Id="rId40" Type="http://schemas.openxmlformats.org/officeDocument/2006/relationships/hyperlink" Target="http://docs.cntd.ru/document/973601194" TargetMode="External"/><Relationship Id="rId5" Type="http://schemas.openxmlformats.org/officeDocument/2006/relationships/hyperlink" Target="http://docs.cntd.ru/document/895254638" TargetMode="External"/><Relationship Id="rId15" Type="http://schemas.openxmlformats.org/officeDocument/2006/relationships/hyperlink" Target="http://docs.cntd.ru/document/445076275" TargetMode="External"/><Relationship Id="rId23" Type="http://schemas.openxmlformats.org/officeDocument/2006/relationships/hyperlink" Target="http://docs.cntd.ru/document/445076275" TargetMode="External"/><Relationship Id="rId28" Type="http://schemas.openxmlformats.org/officeDocument/2006/relationships/hyperlink" Target="http://docs.cntd.ru/document/460155537" TargetMode="External"/><Relationship Id="rId36" Type="http://schemas.openxmlformats.org/officeDocument/2006/relationships/hyperlink" Target="http://docs.cntd.ru/document/460155537" TargetMode="External"/><Relationship Id="rId10" Type="http://schemas.openxmlformats.org/officeDocument/2006/relationships/hyperlink" Target="http://docs.cntd.ru/document/895254638" TargetMode="External"/><Relationship Id="rId19" Type="http://schemas.openxmlformats.org/officeDocument/2006/relationships/hyperlink" Target="http://docs.cntd.ru/document/895254638" TargetMode="External"/><Relationship Id="rId31" Type="http://schemas.openxmlformats.org/officeDocument/2006/relationships/hyperlink" Target="http://docs.cntd.ru/document/895254638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45076275" TargetMode="External"/><Relationship Id="rId14" Type="http://schemas.openxmlformats.org/officeDocument/2006/relationships/hyperlink" Target="http://docs.cntd.ru/document/895254638" TargetMode="External"/><Relationship Id="rId22" Type="http://schemas.openxmlformats.org/officeDocument/2006/relationships/hyperlink" Target="http://docs.cntd.ru/document/895254638" TargetMode="External"/><Relationship Id="rId27" Type="http://schemas.openxmlformats.org/officeDocument/2006/relationships/hyperlink" Target="http://docs.cntd.ru/document/445076275" TargetMode="External"/><Relationship Id="rId30" Type="http://schemas.openxmlformats.org/officeDocument/2006/relationships/hyperlink" Target="http://docs.cntd.ru/document/445076275" TargetMode="External"/><Relationship Id="rId35" Type="http://schemas.openxmlformats.org/officeDocument/2006/relationships/hyperlink" Target="http://docs.cntd.ru/document/460155537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3193</Words>
  <Characters>18201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Press.Press@outlook.com</dc:creator>
  <cp:lastModifiedBy>Press.Press@outlook.com</cp:lastModifiedBy>
  <cp:revision>1</cp:revision>
  <dcterms:created xsi:type="dcterms:W3CDTF">2017-11-26T23:03:00Z</dcterms:created>
  <dcterms:modified xsi:type="dcterms:W3CDTF">2017-11-26T23:04:00Z</dcterms:modified>
</cp:coreProperties>
</file>